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B7D" w:rsidRPr="00B347B4" w:rsidRDefault="008A7B7D" w:rsidP="008A7B7D">
      <w:pPr>
        <w:rPr>
          <w:rFonts w:asciiTheme="majorHAnsi" w:hAnsiTheme="majorHAnsi"/>
          <w:sz w:val="28"/>
          <w:szCs w:val="28"/>
        </w:rPr>
      </w:pPr>
      <w:r w:rsidRPr="00B347B4">
        <w:rPr>
          <w:rFonts w:asciiTheme="majorHAnsi" w:hAnsiTheme="majorHAnsi"/>
          <w:sz w:val="28"/>
          <w:szCs w:val="28"/>
        </w:rPr>
        <w:t>Overview:  While determining where to place the cells in your redesign of the lab, it is important to remember that cells go</w:t>
      </w:r>
      <w:r w:rsidR="00493E4D">
        <w:rPr>
          <w:rFonts w:asciiTheme="majorHAnsi" w:hAnsiTheme="majorHAnsi"/>
          <w:sz w:val="28"/>
          <w:szCs w:val="28"/>
        </w:rPr>
        <w:t xml:space="preserve"> through mitosis (splitting) at</w:t>
      </w:r>
      <w:bookmarkStart w:id="0" w:name="_GoBack"/>
      <w:bookmarkEnd w:id="0"/>
      <w:r w:rsidRPr="00B347B4">
        <w:rPr>
          <w:rFonts w:asciiTheme="majorHAnsi" w:hAnsiTheme="majorHAnsi"/>
          <w:sz w:val="28"/>
          <w:szCs w:val="28"/>
        </w:rPr>
        <w:t xml:space="preserve"> different rates.   Once you have calculated the amount of cells each type will have two weeks, make sure you implement the amount of space needed in the design of your lab.</w:t>
      </w:r>
      <w:r w:rsidR="00B347B4" w:rsidRPr="00B347B4">
        <w:rPr>
          <w:rFonts w:asciiTheme="majorHAnsi" w:hAnsiTheme="majorHAnsi"/>
          <w:sz w:val="28"/>
          <w:szCs w:val="28"/>
        </w:rPr>
        <w:t xml:space="preserve"> (For example:  the type of cell that has the most cells after two weeks would need the most space in your lab!)</w:t>
      </w:r>
    </w:p>
    <w:p w:rsidR="008A7B7D" w:rsidRDefault="008A7B7D" w:rsidP="008A7B7D">
      <w:pPr>
        <w:jc w:val="center"/>
      </w:pPr>
      <w:r>
        <w:t>Cell Growth Rate (Per 6 hours)</w:t>
      </w:r>
    </w:p>
    <w:p w:rsidR="008A7B7D" w:rsidRDefault="008A7B7D" w:rsidP="008A7B7D">
      <w:r>
        <w:tab/>
        <w:t xml:space="preserve">      </w:t>
      </w:r>
      <w:r>
        <w:tab/>
        <w:t xml:space="preserve">     Skin </w:t>
      </w:r>
      <w:r>
        <w:tab/>
        <w:t xml:space="preserve">     </w:t>
      </w:r>
      <w:r>
        <w:tab/>
        <w:t xml:space="preserve">      Brain                White Blood         Cancer</w:t>
      </w:r>
      <w:r>
        <w:tab/>
        <w:t xml:space="preserve">     Onion</w:t>
      </w:r>
      <w:r>
        <w:tab/>
        <w:t xml:space="preserve">    Leaf                     Lung Cancer          Cheek</w:t>
      </w:r>
    </w:p>
    <w:tbl>
      <w:tblPr>
        <w:tblStyle w:val="TableGrid"/>
        <w:tblW w:w="13122" w:type="dxa"/>
        <w:tblLook w:val="04A0" w:firstRow="1" w:lastRow="0" w:firstColumn="1" w:lastColumn="0" w:noHBand="0" w:noVBand="1"/>
      </w:tblPr>
      <w:tblGrid>
        <w:gridCol w:w="1458"/>
        <w:gridCol w:w="1458"/>
        <w:gridCol w:w="1458"/>
        <w:gridCol w:w="1458"/>
        <w:gridCol w:w="1458"/>
        <w:gridCol w:w="1458"/>
        <w:gridCol w:w="1458"/>
        <w:gridCol w:w="1458"/>
        <w:gridCol w:w="1458"/>
      </w:tblGrid>
      <w:tr w:rsidR="008A7B7D" w:rsidTr="008A7B7D">
        <w:trPr>
          <w:trHeight w:val="882"/>
        </w:trPr>
        <w:tc>
          <w:tcPr>
            <w:tcW w:w="1458" w:type="dxa"/>
          </w:tcPr>
          <w:p w:rsidR="008A7B7D" w:rsidRPr="00B347B4" w:rsidRDefault="008A7B7D" w:rsidP="00B347B4">
            <w:pPr>
              <w:jc w:val="center"/>
              <w:rPr>
                <w:rFonts w:asciiTheme="majorHAnsi" w:hAnsiTheme="majorHAnsi"/>
              </w:rPr>
            </w:pPr>
            <w:r w:rsidRPr="00B347B4">
              <w:rPr>
                <w:rFonts w:asciiTheme="majorHAnsi" w:hAnsiTheme="majorHAnsi"/>
              </w:rPr>
              <w:t>Beginning Cells</w:t>
            </w:r>
          </w:p>
        </w:tc>
        <w:tc>
          <w:tcPr>
            <w:tcW w:w="1458" w:type="dxa"/>
          </w:tcPr>
          <w:p w:rsidR="008A7B7D" w:rsidRPr="00B347B4" w:rsidRDefault="008A7B7D" w:rsidP="00B347B4">
            <w:pPr>
              <w:jc w:val="center"/>
              <w:rPr>
                <w:rFonts w:asciiTheme="majorHAnsi" w:hAnsiTheme="majorHAnsi"/>
              </w:rPr>
            </w:pPr>
            <w:r w:rsidRPr="00B347B4">
              <w:rPr>
                <w:rFonts w:asciiTheme="majorHAnsi" w:hAnsiTheme="majorHAnsi"/>
              </w:rPr>
              <w:t>10</w:t>
            </w:r>
          </w:p>
        </w:tc>
        <w:tc>
          <w:tcPr>
            <w:tcW w:w="1458" w:type="dxa"/>
          </w:tcPr>
          <w:p w:rsidR="008A7B7D" w:rsidRPr="00B347B4" w:rsidRDefault="008A7B7D" w:rsidP="00B347B4">
            <w:pPr>
              <w:jc w:val="center"/>
              <w:rPr>
                <w:rFonts w:asciiTheme="majorHAnsi" w:hAnsiTheme="majorHAnsi"/>
              </w:rPr>
            </w:pPr>
            <w:r w:rsidRPr="00B347B4">
              <w:rPr>
                <w:rFonts w:asciiTheme="majorHAnsi" w:hAnsiTheme="majorHAnsi"/>
              </w:rPr>
              <w:t>5</w:t>
            </w:r>
          </w:p>
        </w:tc>
        <w:tc>
          <w:tcPr>
            <w:tcW w:w="1458" w:type="dxa"/>
          </w:tcPr>
          <w:p w:rsidR="008A7B7D" w:rsidRPr="00B347B4" w:rsidRDefault="008A7B7D" w:rsidP="00B347B4">
            <w:pPr>
              <w:jc w:val="center"/>
              <w:rPr>
                <w:rFonts w:asciiTheme="majorHAnsi" w:hAnsiTheme="majorHAnsi"/>
              </w:rPr>
            </w:pPr>
            <w:r w:rsidRPr="00B347B4">
              <w:rPr>
                <w:rFonts w:asciiTheme="majorHAnsi" w:hAnsiTheme="majorHAnsi"/>
              </w:rPr>
              <w:t>3</w:t>
            </w:r>
          </w:p>
        </w:tc>
        <w:tc>
          <w:tcPr>
            <w:tcW w:w="1458" w:type="dxa"/>
          </w:tcPr>
          <w:p w:rsidR="008A7B7D" w:rsidRPr="00B347B4" w:rsidRDefault="008A7B7D" w:rsidP="00B347B4">
            <w:pPr>
              <w:jc w:val="center"/>
              <w:rPr>
                <w:rFonts w:asciiTheme="majorHAnsi" w:hAnsiTheme="majorHAnsi"/>
              </w:rPr>
            </w:pPr>
            <w:r w:rsidRPr="00B347B4">
              <w:rPr>
                <w:rFonts w:asciiTheme="majorHAnsi" w:hAnsiTheme="majorHAnsi"/>
              </w:rPr>
              <w:t>4</w:t>
            </w:r>
          </w:p>
        </w:tc>
        <w:tc>
          <w:tcPr>
            <w:tcW w:w="1458" w:type="dxa"/>
          </w:tcPr>
          <w:p w:rsidR="008A7B7D" w:rsidRPr="00B347B4" w:rsidRDefault="008A7B7D" w:rsidP="00B347B4">
            <w:pPr>
              <w:jc w:val="center"/>
              <w:rPr>
                <w:rFonts w:asciiTheme="majorHAnsi" w:hAnsiTheme="majorHAnsi"/>
              </w:rPr>
            </w:pPr>
            <w:r w:rsidRPr="00B347B4">
              <w:rPr>
                <w:rFonts w:asciiTheme="majorHAnsi" w:hAnsiTheme="majorHAnsi"/>
              </w:rPr>
              <w:t>20</w:t>
            </w:r>
          </w:p>
        </w:tc>
        <w:tc>
          <w:tcPr>
            <w:tcW w:w="1458" w:type="dxa"/>
          </w:tcPr>
          <w:p w:rsidR="008A7B7D" w:rsidRPr="00B347B4" w:rsidRDefault="00B347B4" w:rsidP="00B347B4">
            <w:pPr>
              <w:jc w:val="center"/>
              <w:rPr>
                <w:rFonts w:asciiTheme="majorHAnsi" w:hAnsiTheme="majorHAnsi"/>
              </w:rPr>
            </w:pPr>
            <w:r w:rsidRPr="00B347B4">
              <w:rPr>
                <w:rFonts w:asciiTheme="majorHAnsi" w:hAnsiTheme="majorHAnsi"/>
              </w:rPr>
              <w:t>8</w:t>
            </w:r>
          </w:p>
        </w:tc>
        <w:tc>
          <w:tcPr>
            <w:tcW w:w="1458" w:type="dxa"/>
          </w:tcPr>
          <w:p w:rsidR="008A7B7D" w:rsidRPr="00B347B4" w:rsidRDefault="00B347B4" w:rsidP="00B347B4">
            <w:pPr>
              <w:jc w:val="center"/>
              <w:rPr>
                <w:rFonts w:asciiTheme="majorHAnsi" w:hAnsiTheme="majorHAnsi"/>
              </w:rPr>
            </w:pPr>
            <w:r w:rsidRPr="00B347B4">
              <w:rPr>
                <w:rFonts w:asciiTheme="majorHAnsi" w:hAnsiTheme="majorHAnsi"/>
              </w:rPr>
              <w:t>2</w:t>
            </w:r>
          </w:p>
        </w:tc>
        <w:tc>
          <w:tcPr>
            <w:tcW w:w="1458" w:type="dxa"/>
          </w:tcPr>
          <w:p w:rsidR="008A7B7D" w:rsidRPr="00B347B4" w:rsidRDefault="00B347B4" w:rsidP="00B347B4">
            <w:pPr>
              <w:jc w:val="center"/>
              <w:rPr>
                <w:rFonts w:asciiTheme="majorHAnsi" w:hAnsiTheme="majorHAnsi"/>
              </w:rPr>
            </w:pPr>
            <w:r w:rsidRPr="00B347B4">
              <w:rPr>
                <w:rFonts w:asciiTheme="majorHAnsi" w:hAnsiTheme="majorHAnsi"/>
              </w:rPr>
              <w:t>3</w:t>
            </w:r>
          </w:p>
        </w:tc>
      </w:tr>
      <w:tr w:rsidR="008A7B7D" w:rsidTr="008A7B7D">
        <w:trPr>
          <w:trHeight w:val="882"/>
        </w:trPr>
        <w:tc>
          <w:tcPr>
            <w:tcW w:w="1458" w:type="dxa"/>
          </w:tcPr>
          <w:p w:rsidR="008A7B7D" w:rsidRPr="00B347B4" w:rsidRDefault="008A7B7D" w:rsidP="00B347B4">
            <w:pPr>
              <w:jc w:val="center"/>
              <w:rPr>
                <w:rFonts w:asciiTheme="majorHAnsi" w:hAnsiTheme="majorHAnsi"/>
              </w:rPr>
            </w:pPr>
            <w:r w:rsidRPr="00B347B4">
              <w:rPr>
                <w:rFonts w:asciiTheme="majorHAnsi" w:hAnsiTheme="majorHAnsi"/>
              </w:rPr>
              <w:t>Growth Rate</w:t>
            </w:r>
          </w:p>
        </w:tc>
        <w:tc>
          <w:tcPr>
            <w:tcW w:w="1458" w:type="dxa"/>
          </w:tcPr>
          <w:p w:rsidR="008A7B7D" w:rsidRPr="00B347B4" w:rsidRDefault="008A7B7D" w:rsidP="00B347B4">
            <w:pPr>
              <w:jc w:val="center"/>
              <w:rPr>
                <w:rFonts w:asciiTheme="majorHAnsi" w:hAnsiTheme="majorHAnsi"/>
                <w:vertAlign w:val="superscript"/>
              </w:rPr>
            </w:pPr>
            <w:r w:rsidRPr="00B347B4">
              <w:rPr>
                <w:rFonts w:asciiTheme="majorHAnsi" w:hAnsiTheme="majorHAnsi"/>
              </w:rPr>
              <w:t>Squares every 6 hours</w:t>
            </w:r>
          </w:p>
        </w:tc>
        <w:tc>
          <w:tcPr>
            <w:tcW w:w="1458" w:type="dxa"/>
          </w:tcPr>
          <w:p w:rsidR="008A7B7D" w:rsidRPr="00B347B4" w:rsidRDefault="008A7B7D" w:rsidP="00B347B4">
            <w:pPr>
              <w:jc w:val="center"/>
              <w:rPr>
                <w:rFonts w:asciiTheme="majorHAnsi" w:hAnsiTheme="majorHAnsi"/>
              </w:rPr>
            </w:pPr>
            <w:r w:rsidRPr="00B347B4">
              <w:rPr>
                <w:rFonts w:asciiTheme="majorHAnsi" w:hAnsiTheme="majorHAnsi"/>
              </w:rPr>
              <w:t>Doubles every six hours</w:t>
            </w:r>
          </w:p>
        </w:tc>
        <w:tc>
          <w:tcPr>
            <w:tcW w:w="1458" w:type="dxa"/>
          </w:tcPr>
          <w:p w:rsidR="008A7B7D" w:rsidRPr="00B347B4" w:rsidRDefault="008A7B7D" w:rsidP="00B347B4">
            <w:pPr>
              <w:jc w:val="center"/>
              <w:rPr>
                <w:rFonts w:asciiTheme="majorHAnsi" w:hAnsiTheme="majorHAnsi"/>
              </w:rPr>
            </w:pPr>
            <w:r w:rsidRPr="00B347B4">
              <w:rPr>
                <w:rFonts w:asciiTheme="majorHAnsi" w:hAnsiTheme="majorHAnsi"/>
              </w:rPr>
              <w:t>Triples every six hours.</w:t>
            </w:r>
          </w:p>
        </w:tc>
        <w:tc>
          <w:tcPr>
            <w:tcW w:w="1458" w:type="dxa"/>
          </w:tcPr>
          <w:p w:rsidR="008A7B7D" w:rsidRPr="00B347B4" w:rsidRDefault="008A7B7D" w:rsidP="00B347B4">
            <w:pPr>
              <w:jc w:val="center"/>
              <w:rPr>
                <w:rFonts w:asciiTheme="majorHAnsi" w:hAnsiTheme="majorHAnsi"/>
              </w:rPr>
            </w:pPr>
            <w:r w:rsidRPr="00B347B4">
              <w:rPr>
                <w:rFonts w:asciiTheme="majorHAnsi" w:hAnsiTheme="majorHAnsi"/>
              </w:rPr>
              <w:t>Triples every six hours.</w:t>
            </w:r>
          </w:p>
        </w:tc>
        <w:tc>
          <w:tcPr>
            <w:tcW w:w="1458" w:type="dxa"/>
          </w:tcPr>
          <w:p w:rsidR="008A7B7D" w:rsidRPr="00B347B4" w:rsidRDefault="008A7B7D" w:rsidP="00B347B4">
            <w:pPr>
              <w:jc w:val="center"/>
              <w:rPr>
                <w:rFonts w:asciiTheme="majorHAnsi" w:hAnsiTheme="majorHAnsi"/>
              </w:rPr>
            </w:pPr>
            <w:r w:rsidRPr="00B347B4">
              <w:rPr>
                <w:rFonts w:asciiTheme="majorHAnsi" w:hAnsiTheme="majorHAnsi"/>
              </w:rPr>
              <w:t>Doubles every six hours.</w:t>
            </w:r>
          </w:p>
        </w:tc>
        <w:tc>
          <w:tcPr>
            <w:tcW w:w="1458" w:type="dxa"/>
          </w:tcPr>
          <w:p w:rsidR="008A7B7D" w:rsidRPr="00B347B4" w:rsidRDefault="00B347B4" w:rsidP="00B347B4">
            <w:pPr>
              <w:jc w:val="center"/>
              <w:rPr>
                <w:rFonts w:asciiTheme="majorHAnsi" w:hAnsiTheme="majorHAnsi"/>
              </w:rPr>
            </w:pPr>
            <w:r w:rsidRPr="00B347B4">
              <w:rPr>
                <w:rFonts w:asciiTheme="majorHAnsi" w:hAnsiTheme="majorHAnsi"/>
              </w:rPr>
              <w:t>Doubles every six hours.</w:t>
            </w:r>
          </w:p>
        </w:tc>
        <w:tc>
          <w:tcPr>
            <w:tcW w:w="1458" w:type="dxa"/>
          </w:tcPr>
          <w:p w:rsidR="008A7B7D" w:rsidRPr="00B347B4" w:rsidRDefault="00B347B4" w:rsidP="00B347B4">
            <w:pPr>
              <w:jc w:val="center"/>
              <w:rPr>
                <w:rFonts w:asciiTheme="majorHAnsi" w:hAnsiTheme="majorHAnsi"/>
              </w:rPr>
            </w:pPr>
            <w:r w:rsidRPr="00B347B4">
              <w:rPr>
                <w:rFonts w:asciiTheme="majorHAnsi" w:hAnsiTheme="majorHAnsi"/>
              </w:rPr>
              <w:t>Cubes (for example 2</w:t>
            </w:r>
            <w:r w:rsidRPr="00B347B4">
              <w:rPr>
                <w:rFonts w:asciiTheme="majorHAnsi" w:hAnsiTheme="majorHAnsi"/>
                <w:vertAlign w:val="superscript"/>
              </w:rPr>
              <w:t>3</w:t>
            </w:r>
            <w:r w:rsidRPr="00B347B4">
              <w:rPr>
                <w:rFonts w:asciiTheme="majorHAnsi" w:hAnsiTheme="majorHAnsi"/>
              </w:rPr>
              <w:t>) every six hours</w:t>
            </w:r>
          </w:p>
        </w:tc>
        <w:tc>
          <w:tcPr>
            <w:tcW w:w="1458" w:type="dxa"/>
          </w:tcPr>
          <w:p w:rsidR="008A7B7D" w:rsidRPr="00B347B4" w:rsidRDefault="00B347B4" w:rsidP="00B347B4">
            <w:pPr>
              <w:jc w:val="center"/>
              <w:rPr>
                <w:rFonts w:asciiTheme="majorHAnsi" w:hAnsiTheme="majorHAnsi"/>
              </w:rPr>
            </w:pPr>
            <w:r w:rsidRPr="00B347B4">
              <w:rPr>
                <w:rFonts w:asciiTheme="majorHAnsi" w:hAnsiTheme="majorHAnsi"/>
              </w:rPr>
              <w:t>Squares every six hours</w:t>
            </w:r>
          </w:p>
        </w:tc>
      </w:tr>
      <w:tr w:rsidR="008A7B7D" w:rsidTr="008A7B7D">
        <w:trPr>
          <w:trHeight w:val="826"/>
        </w:trPr>
        <w:tc>
          <w:tcPr>
            <w:tcW w:w="1458" w:type="dxa"/>
          </w:tcPr>
          <w:p w:rsidR="008A7B7D" w:rsidRPr="00B347B4" w:rsidRDefault="008A7B7D" w:rsidP="00B347B4">
            <w:pPr>
              <w:jc w:val="center"/>
              <w:rPr>
                <w:rFonts w:asciiTheme="majorHAnsi" w:hAnsiTheme="majorHAnsi"/>
              </w:rPr>
            </w:pPr>
            <w:r w:rsidRPr="00B347B4">
              <w:rPr>
                <w:rFonts w:asciiTheme="majorHAnsi" w:hAnsiTheme="majorHAnsi"/>
              </w:rPr>
              <w:t>After 6 hours</w:t>
            </w:r>
          </w:p>
        </w:tc>
        <w:tc>
          <w:tcPr>
            <w:tcW w:w="1458" w:type="dxa"/>
          </w:tcPr>
          <w:p w:rsidR="008A7B7D" w:rsidRPr="00B347B4" w:rsidRDefault="008A7B7D" w:rsidP="00B347B4">
            <w:pPr>
              <w:jc w:val="center"/>
              <w:rPr>
                <w:rFonts w:asciiTheme="majorHAnsi" w:hAnsiTheme="majorHAnsi"/>
              </w:rPr>
            </w:pPr>
          </w:p>
        </w:tc>
        <w:tc>
          <w:tcPr>
            <w:tcW w:w="1458" w:type="dxa"/>
          </w:tcPr>
          <w:p w:rsidR="008A7B7D" w:rsidRPr="00B347B4" w:rsidRDefault="008A7B7D" w:rsidP="00B347B4">
            <w:pPr>
              <w:jc w:val="center"/>
              <w:rPr>
                <w:rFonts w:asciiTheme="majorHAnsi" w:hAnsiTheme="majorHAnsi"/>
              </w:rPr>
            </w:pPr>
          </w:p>
        </w:tc>
        <w:tc>
          <w:tcPr>
            <w:tcW w:w="1458" w:type="dxa"/>
          </w:tcPr>
          <w:p w:rsidR="008A7B7D" w:rsidRPr="00B347B4" w:rsidRDefault="008A7B7D" w:rsidP="00B347B4">
            <w:pPr>
              <w:jc w:val="center"/>
              <w:rPr>
                <w:rFonts w:asciiTheme="majorHAnsi" w:hAnsiTheme="majorHAnsi"/>
              </w:rPr>
            </w:pPr>
          </w:p>
        </w:tc>
        <w:tc>
          <w:tcPr>
            <w:tcW w:w="1458" w:type="dxa"/>
          </w:tcPr>
          <w:p w:rsidR="008A7B7D" w:rsidRPr="00B347B4" w:rsidRDefault="008A7B7D" w:rsidP="00B347B4">
            <w:pPr>
              <w:jc w:val="center"/>
              <w:rPr>
                <w:rFonts w:asciiTheme="majorHAnsi" w:hAnsiTheme="majorHAnsi"/>
              </w:rPr>
            </w:pPr>
          </w:p>
        </w:tc>
        <w:tc>
          <w:tcPr>
            <w:tcW w:w="1458" w:type="dxa"/>
          </w:tcPr>
          <w:p w:rsidR="008A7B7D" w:rsidRPr="00B347B4" w:rsidRDefault="008A7B7D" w:rsidP="00B347B4">
            <w:pPr>
              <w:jc w:val="center"/>
              <w:rPr>
                <w:rFonts w:asciiTheme="majorHAnsi" w:hAnsiTheme="majorHAnsi"/>
              </w:rPr>
            </w:pPr>
          </w:p>
        </w:tc>
        <w:tc>
          <w:tcPr>
            <w:tcW w:w="1458" w:type="dxa"/>
          </w:tcPr>
          <w:p w:rsidR="008A7B7D" w:rsidRPr="00B347B4" w:rsidRDefault="008A7B7D" w:rsidP="00B347B4">
            <w:pPr>
              <w:jc w:val="center"/>
              <w:rPr>
                <w:rFonts w:asciiTheme="majorHAnsi" w:hAnsiTheme="majorHAnsi"/>
              </w:rPr>
            </w:pPr>
          </w:p>
        </w:tc>
        <w:tc>
          <w:tcPr>
            <w:tcW w:w="1458" w:type="dxa"/>
          </w:tcPr>
          <w:p w:rsidR="008A7B7D" w:rsidRPr="00B347B4" w:rsidRDefault="008A7B7D" w:rsidP="00B347B4">
            <w:pPr>
              <w:jc w:val="center"/>
              <w:rPr>
                <w:rFonts w:asciiTheme="majorHAnsi" w:hAnsiTheme="majorHAnsi"/>
              </w:rPr>
            </w:pPr>
          </w:p>
        </w:tc>
        <w:tc>
          <w:tcPr>
            <w:tcW w:w="1458" w:type="dxa"/>
          </w:tcPr>
          <w:p w:rsidR="008A7B7D" w:rsidRPr="00B347B4" w:rsidRDefault="008A7B7D" w:rsidP="00B347B4">
            <w:pPr>
              <w:jc w:val="center"/>
              <w:rPr>
                <w:rFonts w:asciiTheme="majorHAnsi" w:hAnsiTheme="majorHAnsi"/>
              </w:rPr>
            </w:pPr>
          </w:p>
        </w:tc>
      </w:tr>
      <w:tr w:rsidR="008A7B7D" w:rsidTr="008A7B7D">
        <w:trPr>
          <w:trHeight w:val="882"/>
        </w:trPr>
        <w:tc>
          <w:tcPr>
            <w:tcW w:w="1458" w:type="dxa"/>
          </w:tcPr>
          <w:p w:rsidR="008A7B7D" w:rsidRPr="00B347B4" w:rsidRDefault="008A7B7D" w:rsidP="00B347B4">
            <w:pPr>
              <w:jc w:val="center"/>
              <w:rPr>
                <w:rFonts w:asciiTheme="majorHAnsi" w:hAnsiTheme="majorHAnsi"/>
              </w:rPr>
            </w:pPr>
            <w:r w:rsidRPr="00B347B4">
              <w:rPr>
                <w:rFonts w:asciiTheme="majorHAnsi" w:hAnsiTheme="majorHAnsi"/>
              </w:rPr>
              <w:t>After 1 day</w:t>
            </w:r>
          </w:p>
        </w:tc>
        <w:tc>
          <w:tcPr>
            <w:tcW w:w="1458" w:type="dxa"/>
          </w:tcPr>
          <w:p w:rsidR="008A7B7D" w:rsidRPr="00B347B4" w:rsidRDefault="008A7B7D" w:rsidP="00B347B4">
            <w:pPr>
              <w:jc w:val="center"/>
              <w:rPr>
                <w:rFonts w:asciiTheme="majorHAnsi" w:hAnsiTheme="majorHAnsi"/>
              </w:rPr>
            </w:pPr>
          </w:p>
        </w:tc>
        <w:tc>
          <w:tcPr>
            <w:tcW w:w="1458" w:type="dxa"/>
          </w:tcPr>
          <w:p w:rsidR="008A7B7D" w:rsidRPr="00B347B4" w:rsidRDefault="008A7B7D" w:rsidP="00B347B4">
            <w:pPr>
              <w:jc w:val="center"/>
              <w:rPr>
                <w:rFonts w:asciiTheme="majorHAnsi" w:hAnsiTheme="majorHAnsi"/>
              </w:rPr>
            </w:pPr>
          </w:p>
        </w:tc>
        <w:tc>
          <w:tcPr>
            <w:tcW w:w="1458" w:type="dxa"/>
          </w:tcPr>
          <w:p w:rsidR="008A7B7D" w:rsidRPr="00B347B4" w:rsidRDefault="008A7B7D" w:rsidP="00B347B4">
            <w:pPr>
              <w:jc w:val="center"/>
              <w:rPr>
                <w:rFonts w:asciiTheme="majorHAnsi" w:hAnsiTheme="majorHAnsi"/>
              </w:rPr>
            </w:pPr>
          </w:p>
        </w:tc>
        <w:tc>
          <w:tcPr>
            <w:tcW w:w="1458" w:type="dxa"/>
          </w:tcPr>
          <w:p w:rsidR="008A7B7D" w:rsidRPr="00B347B4" w:rsidRDefault="008A7B7D" w:rsidP="00B347B4">
            <w:pPr>
              <w:jc w:val="center"/>
              <w:rPr>
                <w:rFonts w:asciiTheme="majorHAnsi" w:hAnsiTheme="majorHAnsi"/>
              </w:rPr>
            </w:pPr>
          </w:p>
        </w:tc>
        <w:tc>
          <w:tcPr>
            <w:tcW w:w="1458" w:type="dxa"/>
          </w:tcPr>
          <w:p w:rsidR="008A7B7D" w:rsidRPr="00B347B4" w:rsidRDefault="008A7B7D" w:rsidP="00B347B4">
            <w:pPr>
              <w:jc w:val="center"/>
              <w:rPr>
                <w:rFonts w:asciiTheme="majorHAnsi" w:hAnsiTheme="majorHAnsi"/>
              </w:rPr>
            </w:pPr>
          </w:p>
        </w:tc>
        <w:tc>
          <w:tcPr>
            <w:tcW w:w="1458" w:type="dxa"/>
          </w:tcPr>
          <w:p w:rsidR="008A7B7D" w:rsidRPr="00B347B4" w:rsidRDefault="008A7B7D" w:rsidP="00B347B4">
            <w:pPr>
              <w:jc w:val="center"/>
              <w:rPr>
                <w:rFonts w:asciiTheme="majorHAnsi" w:hAnsiTheme="majorHAnsi"/>
              </w:rPr>
            </w:pPr>
          </w:p>
        </w:tc>
        <w:tc>
          <w:tcPr>
            <w:tcW w:w="1458" w:type="dxa"/>
          </w:tcPr>
          <w:p w:rsidR="008A7B7D" w:rsidRPr="00B347B4" w:rsidRDefault="008A7B7D" w:rsidP="00B347B4">
            <w:pPr>
              <w:jc w:val="center"/>
              <w:rPr>
                <w:rFonts w:asciiTheme="majorHAnsi" w:hAnsiTheme="majorHAnsi"/>
              </w:rPr>
            </w:pPr>
          </w:p>
        </w:tc>
        <w:tc>
          <w:tcPr>
            <w:tcW w:w="1458" w:type="dxa"/>
          </w:tcPr>
          <w:p w:rsidR="008A7B7D" w:rsidRPr="00B347B4" w:rsidRDefault="008A7B7D" w:rsidP="00B347B4">
            <w:pPr>
              <w:jc w:val="center"/>
              <w:rPr>
                <w:rFonts w:asciiTheme="majorHAnsi" w:hAnsiTheme="majorHAnsi"/>
              </w:rPr>
            </w:pPr>
          </w:p>
        </w:tc>
      </w:tr>
      <w:tr w:rsidR="008A7B7D" w:rsidTr="008A7B7D">
        <w:trPr>
          <w:trHeight w:val="882"/>
        </w:trPr>
        <w:tc>
          <w:tcPr>
            <w:tcW w:w="1458" w:type="dxa"/>
          </w:tcPr>
          <w:p w:rsidR="008A7B7D" w:rsidRPr="00B347B4" w:rsidRDefault="008A7B7D" w:rsidP="00B347B4">
            <w:pPr>
              <w:jc w:val="center"/>
              <w:rPr>
                <w:rFonts w:asciiTheme="majorHAnsi" w:hAnsiTheme="majorHAnsi"/>
              </w:rPr>
            </w:pPr>
            <w:r w:rsidRPr="00B347B4">
              <w:rPr>
                <w:rFonts w:asciiTheme="majorHAnsi" w:hAnsiTheme="majorHAnsi"/>
              </w:rPr>
              <w:t>After 1 week</w:t>
            </w:r>
          </w:p>
        </w:tc>
        <w:tc>
          <w:tcPr>
            <w:tcW w:w="1458" w:type="dxa"/>
          </w:tcPr>
          <w:p w:rsidR="008A7B7D" w:rsidRPr="00B347B4" w:rsidRDefault="008A7B7D" w:rsidP="00B347B4">
            <w:pPr>
              <w:jc w:val="center"/>
              <w:rPr>
                <w:rFonts w:asciiTheme="majorHAnsi" w:hAnsiTheme="majorHAnsi"/>
              </w:rPr>
            </w:pPr>
          </w:p>
        </w:tc>
        <w:tc>
          <w:tcPr>
            <w:tcW w:w="1458" w:type="dxa"/>
          </w:tcPr>
          <w:p w:rsidR="008A7B7D" w:rsidRPr="00B347B4" w:rsidRDefault="008A7B7D" w:rsidP="00B347B4">
            <w:pPr>
              <w:jc w:val="center"/>
              <w:rPr>
                <w:rFonts w:asciiTheme="majorHAnsi" w:hAnsiTheme="majorHAnsi"/>
              </w:rPr>
            </w:pPr>
          </w:p>
        </w:tc>
        <w:tc>
          <w:tcPr>
            <w:tcW w:w="1458" w:type="dxa"/>
          </w:tcPr>
          <w:p w:rsidR="008A7B7D" w:rsidRPr="00B347B4" w:rsidRDefault="008A7B7D" w:rsidP="00B347B4">
            <w:pPr>
              <w:jc w:val="center"/>
              <w:rPr>
                <w:rFonts w:asciiTheme="majorHAnsi" w:hAnsiTheme="majorHAnsi"/>
              </w:rPr>
            </w:pPr>
          </w:p>
        </w:tc>
        <w:tc>
          <w:tcPr>
            <w:tcW w:w="1458" w:type="dxa"/>
          </w:tcPr>
          <w:p w:rsidR="008A7B7D" w:rsidRPr="00B347B4" w:rsidRDefault="008A7B7D" w:rsidP="00B347B4">
            <w:pPr>
              <w:jc w:val="center"/>
              <w:rPr>
                <w:rFonts w:asciiTheme="majorHAnsi" w:hAnsiTheme="majorHAnsi"/>
              </w:rPr>
            </w:pPr>
          </w:p>
        </w:tc>
        <w:tc>
          <w:tcPr>
            <w:tcW w:w="1458" w:type="dxa"/>
          </w:tcPr>
          <w:p w:rsidR="008A7B7D" w:rsidRPr="00B347B4" w:rsidRDefault="008A7B7D" w:rsidP="00B347B4">
            <w:pPr>
              <w:jc w:val="center"/>
              <w:rPr>
                <w:rFonts w:asciiTheme="majorHAnsi" w:hAnsiTheme="majorHAnsi"/>
              </w:rPr>
            </w:pPr>
          </w:p>
        </w:tc>
        <w:tc>
          <w:tcPr>
            <w:tcW w:w="1458" w:type="dxa"/>
          </w:tcPr>
          <w:p w:rsidR="008A7B7D" w:rsidRPr="00B347B4" w:rsidRDefault="008A7B7D" w:rsidP="00B347B4">
            <w:pPr>
              <w:jc w:val="center"/>
              <w:rPr>
                <w:rFonts w:asciiTheme="majorHAnsi" w:hAnsiTheme="majorHAnsi"/>
              </w:rPr>
            </w:pPr>
          </w:p>
        </w:tc>
        <w:tc>
          <w:tcPr>
            <w:tcW w:w="1458" w:type="dxa"/>
          </w:tcPr>
          <w:p w:rsidR="008A7B7D" w:rsidRPr="00B347B4" w:rsidRDefault="008A7B7D" w:rsidP="00B347B4">
            <w:pPr>
              <w:jc w:val="center"/>
              <w:rPr>
                <w:rFonts w:asciiTheme="majorHAnsi" w:hAnsiTheme="majorHAnsi"/>
              </w:rPr>
            </w:pPr>
          </w:p>
        </w:tc>
        <w:tc>
          <w:tcPr>
            <w:tcW w:w="1458" w:type="dxa"/>
          </w:tcPr>
          <w:p w:rsidR="008A7B7D" w:rsidRPr="00B347B4" w:rsidRDefault="008A7B7D" w:rsidP="00B347B4">
            <w:pPr>
              <w:jc w:val="center"/>
              <w:rPr>
                <w:rFonts w:asciiTheme="majorHAnsi" w:hAnsiTheme="majorHAnsi"/>
              </w:rPr>
            </w:pPr>
          </w:p>
        </w:tc>
      </w:tr>
      <w:tr w:rsidR="008A7B7D" w:rsidTr="008A7B7D">
        <w:trPr>
          <w:trHeight w:val="826"/>
        </w:trPr>
        <w:tc>
          <w:tcPr>
            <w:tcW w:w="1458" w:type="dxa"/>
          </w:tcPr>
          <w:p w:rsidR="008A7B7D" w:rsidRPr="00B347B4" w:rsidRDefault="008A7B7D" w:rsidP="00B347B4">
            <w:pPr>
              <w:jc w:val="center"/>
              <w:rPr>
                <w:rFonts w:asciiTheme="majorHAnsi" w:hAnsiTheme="majorHAnsi"/>
              </w:rPr>
            </w:pPr>
            <w:r w:rsidRPr="00B347B4">
              <w:rPr>
                <w:rFonts w:asciiTheme="majorHAnsi" w:hAnsiTheme="majorHAnsi"/>
              </w:rPr>
              <w:t>After 2 weeks</w:t>
            </w:r>
          </w:p>
        </w:tc>
        <w:tc>
          <w:tcPr>
            <w:tcW w:w="1458" w:type="dxa"/>
          </w:tcPr>
          <w:p w:rsidR="008A7B7D" w:rsidRPr="00B347B4" w:rsidRDefault="008A7B7D" w:rsidP="00B347B4">
            <w:pPr>
              <w:jc w:val="center"/>
              <w:rPr>
                <w:rFonts w:asciiTheme="majorHAnsi" w:hAnsiTheme="majorHAnsi"/>
              </w:rPr>
            </w:pPr>
          </w:p>
        </w:tc>
        <w:tc>
          <w:tcPr>
            <w:tcW w:w="1458" w:type="dxa"/>
          </w:tcPr>
          <w:p w:rsidR="008A7B7D" w:rsidRPr="00B347B4" w:rsidRDefault="008A7B7D" w:rsidP="00B347B4">
            <w:pPr>
              <w:jc w:val="center"/>
              <w:rPr>
                <w:rFonts w:asciiTheme="majorHAnsi" w:hAnsiTheme="majorHAnsi"/>
              </w:rPr>
            </w:pPr>
          </w:p>
        </w:tc>
        <w:tc>
          <w:tcPr>
            <w:tcW w:w="1458" w:type="dxa"/>
          </w:tcPr>
          <w:p w:rsidR="008A7B7D" w:rsidRPr="00B347B4" w:rsidRDefault="008A7B7D" w:rsidP="00B347B4">
            <w:pPr>
              <w:jc w:val="center"/>
              <w:rPr>
                <w:rFonts w:asciiTheme="majorHAnsi" w:hAnsiTheme="majorHAnsi"/>
              </w:rPr>
            </w:pPr>
          </w:p>
        </w:tc>
        <w:tc>
          <w:tcPr>
            <w:tcW w:w="1458" w:type="dxa"/>
          </w:tcPr>
          <w:p w:rsidR="008A7B7D" w:rsidRPr="00B347B4" w:rsidRDefault="008A7B7D" w:rsidP="00B347B4">
            <w:pPr>
              <w:jc w:val="center"/>
              <w:rPr>
                <w:rFonts w:asciiTheme="majorHAnsi" w:hAnsiTheme="majorHAnsi"/>
              </w:rPr>
            </w:pPr>
          </w:p>
        </w:tc>
        <w:tc>
          <w:tcPr>
            <w:tcW w:w="1458" w:type="dxa"/>
          </w:tcPr>
          <w:p w:rsidR="008A7B7D" w:rsidRPr="00B347B4" w:rsidRDefault="008A7B7D" w:rsidP="00B347B4">
            <w:pPr>
              <w:jc w:val="center"/>
              <w:rPr>
                <w:rFonts w:asciiTheme="majorHAnsi" w:hAnsiTheme="majorHAnsi"/>
              </w:rPr>
            </w:pPr>
          </w:p>
        </w:tc>
        <w:tc>
          <w:tcPr>
            <w:tcW w:w="1458" w:type="dxa"/>
          </w:tcPr>
          <w:p w:rsidR="008A7B7D" w:rsidRPr="00B347B4" w:rsidRDefault="008A7B7D" w:rsidP="00B347B4">
            <w:pPr>
              <w:jc w:val="center"/>
              <w:rPr>
                <w:rFonts w:asciiTheme="majorHAnsi" w:hAnsiTheme="majorHAnsi"/>
              </w:rPr>
            </w:pPr>
          </w:p>
        </w:tc>
        <w:tc>
          <w:tcPr>
            <w:tcW w:w="1458" w:type="dxa"/>
          </w:tcPr>
          <w:p w:rsidR="008A7B7D" w:rsidRPr="00B347B4" w:rsidRDefault="008A7B7D" w:rsidP="00B347B4">
            <w:pPr>
              <w:jc w:val="center"/>
              <w:rPr>
                <w:rFonts w:asciiTheme="majorHAnsi" w:hAnsiTheme="majorHAnsi"/>
              </w:rPr>
            </w:pPr>
          </w:p>
        </w:tc>
        <w:tc>
          <w:tcPr>
            <w:tcW w:w="1458" w:type="dxa"/>
          </w:tcPr>
          <w:p w:rsidR="008A7B7D" w:rsidRPr="00B347B4" w:rsidRDefault="008A7B7D" w:rsidP="00B347B4">
            <w:pPr>
              <w:jc w:val="center"/>
              <w:rPr>
                <w:rFonts w:asciiTheme="majorHAnsi" w:hAnsiTheme="majorHAnsi"/>
              </w:rPr>
            </w:pPr>
          </w:p>
        </w:tc>
      </w:tr>
    </w:tbl>
    <w:p w:rsidR="008A7B7D" w:rsidRDefault="008A7B7D" w:rsidP="008A7B7D"/>
    <w:sectPr w:rsidR="008A7B7D" w:rsidSect="008A7B7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B7D"/>
    <w:rsid w:val="00493E4D"/>
    <w:rsid w:val="0058403F"/>
    <w:rsid w:val="008A7B7D"/>
    <w:rsid w:val="00B34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7B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7B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Wenger, Erik</dc:creator>
  <cp:lastModifiedBy>Wenger, Erik</cp:lastModifiedBy>
  <cp:revision>2</cp:revision>
  <dcterms:created xsi:type="dcterms:W3CDTF">2014-09-18T09:14:00Z</dcterms:created>
  <dcterms:modified xsi:type="dcterms:W3CDTF">2014-09-18T09:28:00Z</dcterms:modified>
</cp:coreProperties>
</file>